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EC" w:rsidRDefault="00BD53EC" w:rsidP="00BD53EC">
      <w:pPr>
        <w:rPr>
          <w:rFonts w:ascii="Segoe UI" w:hAnsi="Segoe UI" w:cs="Segoe UI"/>
          <w:b/>
          <w:bCs/>
          <w:color w:val="1F497D"/>
        </w:rPr>
      </w:pPr>
      <w:r>
        <w:rPr>
          <w:rFonts w:ascii="Segoe UI" w:hAnsi="Segoe UI" w:cs="Segoe UI"/>
          <w:b/>
          <w:bCs/>
          <w:color w:val="1F497D"/>
        </w:rPr>
        <w:t>24D1434DB –</w:t>
      </w:r>
    </w:p>
    <w:p w:rsidR="00BD53EC" w:rsidRDefault="00BD53EC" w:rsidP="00BD53EC">
      <w:pPr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Standby Power Consumption - &lt;0.49W</w:t>
      </w:r>
    </w:p>
    <w:p w:rsidR="00BD53EC" w:rsidRDefault="00BD53EC" w:rsidP="00BD53EC">
      <w:pPr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On-Mode (Home Mode) – 24W</w:t>
      </w:r>
    </w:p>
    <w:p w:rsidR="00BD53EC" w:rsidRDefault="00BD53EC" w:rsidP="00BD53EC">
      <w:pPr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On-Mode (Maximum) – 50W</w:t>
      </w:r>
    </w:p>
    <w:p w:rsidR="00BD53EC" w:rsidRDefault="00BD53EC" w:rsidP="00BD53EC">
      <w:pPr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Annual Power Consumption – 35kWh</w:t>
      </w:r>
    </w:p>
    <w:p w:rsidR="00B01133" w:rsidRPr="00BD53EC" w:rsidRDefault="00B01133" w:rsidP="00BD53EC">
      <w:bookmarkStart w:id="0" w:name="_GoBack"/>
      <w:bookmarkEnd w:id="0"/>
    </w:p>
    <w:sectPr w:rsidR="00B01133" w:rsidRPr="00BD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C"/>
    <w:rsid w:val="00B01133"/>
    <w:rsid w:val="00BD53EC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68C2B-102E-4839-9716-9237AC2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Lilley</dc:creator>
  <cp:keywords/>
  <dc:description/>
  <cp:lastModifiedBy>Abi Lilley</cp:lastModifiedBy>
  <cp:revision>1</cp:revision>
  <dcterms:created xsi:type="dcterms:W3CDTF">2015-11-06T14:06:00Z</dcterms:created>
  <dcterms:modified xsi:type="dcterms:W3CDTF">2015-11-06T14:06:00Z</dcterms:modified>
</cp:coreProperties>
</file>